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b w:val="1"/>
          <w:rtl w:val="0"/>
        </w:rPr>
        <w:t xml:space="preserve">Practice 1: </w:t>
      </w:r>
      <w:r w:rsidDel="00000000" w:rsidR="00000000" w:rsidRPr="00000000">
        <w:rPr>
          <w:rtl w:val="0"/>
        </w:rPr>
        <w:t xml:space="preserve">Insert quotation marks, punctuation and change capitalization where necessary for the sentences to be grammatically correct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1.    “Did you read the Angelou poem, ‘Still I Rise?’” he asked.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2.    “Of all her poems,” she said, “this is my favorite.” “It's really very funny,” she added.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3.    Turning towards her mother, she asked for help. She seemed distressed and was shaking her hands. “What’s wrong?” her mother answered. “I am going to miss the bus,” she replied.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4.    “Holmes never actually says ‘It’s elementary Watson’ in the stories,” the teacher explained.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5.    Jaime helped Petra on her essay about “The Red-Headed League.”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6.    Tanya’s Math teacher asked her, “where are you stuck?”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7.    “I can’t figure out where to put the plus-sign,” Tanya answered, “it doesn’t seem to make a difference where it goes.”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8.    “Who is the criminal in ‘The Blue Carbuncle?’” asked Professor Rodriguez.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9.    “Who said ‘To be or not to be, that is the question?’” asked Professor Lee.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10.  “The milk is spoiled,” she exclaimed, ”don’t drink it!”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